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642EA692" w:rsidR="00197B54" w:rsidRDefault="00197B54" w:rsidP="00197B5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60313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0603DE2F" w14:textId="77777777" w:rsidR="00950757" w:rsidRPr="00950757" w:rsidRDefault="00950757" w:rsidP="0095075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per la selezione N. 3 ASSISTENTI AMMINISTRATIVI e</w:t>
      </w:r>
    </w:p>
    <w:p w14:paraId="17964E32" w14:textId="77777777" w:rsidR="00950757" w:rsidRPr="00950757" w:rsidRDefault="00950757" w:rsidP="0095075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funzionali alla realizzazione del Progetto: PNRR – CNP M4C1I1.4-2022-981-P-20582 – </w:t>
      </w:r>
    </w:p>
    <w:p w14:paraId="69E543DA" w14:textId="3B37A64C" w:rsidR="00950757" w:rsidRDefault="00950757" w:rsidP="0095075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CUP </w:t>
      </w:r>
      <w:r w:rsidR="00BB67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H34D22004830006</w:t>
      </w:r>
      <w:r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denominato: STOP GAP </w:t>
      </w:r>
    </w:p>
    <w:p w14:paraId="6110E489" w14:textId="4399447D" w:rsidR="00FB5AB9" w:rsidRDefault="00FB5AB9" w:rsidP="00950757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3379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ASSISTENTE AMMINISTRATIVO</w:t>
      </w:r>
    </w:p>
    <w:p w14:paraId="3AD8BDC9" w14:textId="77777777" w:rsidR="00DE1CCA" w:rsidRDefault="00DE1CCA" w:rsidP="00DE1CCA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tbl>
      <w:tblPr>
        <w:tblpPr w:leftFromText="141" w:rightFromText="141" w:bottomFromText="160" w:vertAnchor="text" w:horzAnchor="margin" w:tblpX="-431" w:tblpY="209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134"/>
        <w:gridCol w:w="993"/>
        <w:gridCol w:w="992"/>
        <w:gridCol w:w="1276"/>
        <w:gridCol w:w="1276"/>
      </w:tblGrid>
      <w:tr w:rsidR="00DE1CCA" w14:paraId="16F4F56C" w14:textId="77777777" w:rsidTr="00DE1CCA">
        <w:trPr>
          <w:trHeight w:val="438"/>
        </w:trPr>
        <w:tc>
          <w:tcPr>
            <w:tcW w:w="10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2E6AFD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PERSONALE ASSISTENTE AMMINISTRATIVO</w:t>
            </w:r>
          </w:p>
        </w:tc>
      </w:tr>
      <w:tr w:rsidR="00DE1CCA" w14:paraId="354D6E9B" w14:textId="77777777" w:rsidTr="00DE1CCA">
        <w:trPr>
          <w:trHeight w:hRule="exact" w:val="436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4E77DEC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4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TITOLO DI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STU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1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IO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2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 xml:space="preserve">(non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co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tuis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 xml:space="preserve">e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it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 xml:space="preserve">lo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cce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lang w:eastAsia="it-IT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so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67A9D75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79B667FC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 xml:space="preserve">COMPILAZIONE </w:t>
            </w:r>
          </w:p>
          <w:p w14:paraId="65C030C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>A CURA DEL CANDIDATO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91BEA1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Riservato alla commissione di valutazione</w:t>
            </w:r>
          </w:p>
          <w:p w14:paraId="5EEFEC6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</w:p>
        </w:tc>
      </w:tr>
      <w:tr w:rsidR="00DE1CCA" w14:paraId="2A4C2B74" w14:textId="77777777" w:rsidTr="00DE1CCA">
        <w:trPr>
          <w:trHeight w:val="28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769910D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4"/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2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rien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 xml:space="preserve">le 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va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li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2"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ec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ica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qu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ll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te)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26F9F7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50630E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F4E043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</w:p>
        </w:tc>
      </w:tr>
      <w:tr w:rsidR="00DE1CCA" w14:paraId="10FA0DF1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2BD51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799A21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2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pu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95E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6F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A9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037C151F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F59B0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04982D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3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pu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FC8C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3C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C84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3901230C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42FFE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5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75F4EB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un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164D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4E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96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4CFE232B" w14:textId="77777777" w:rsidTr="00DE1CCA">
        <w:trPr>
          <w:trHeight w:hRule="exact" w:val="473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AA5C2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sp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ec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ialisti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c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v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cc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h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io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o</w:t>
            </w:r>
            <w:r>
              <w:rPr>
                <w:rFonts w:ascii="Times New Roman" w:eastAsiaTheme="minorEastAsia" w:hAnsi="Times New Roman" w:cs="Times New Roman"/>
                <w:spacing w:val="-3"/>
                <w:lang w:eastAsia="it-IT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4"/>
                <w:lang w:eastAsia="it-IT"/>
              </w:rPr>
              <w:t>m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to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v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li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  (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r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te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c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ica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q</w:t>
            </w:r>
            <w:r>
              <w:rPr>
                <w:rFonts w:ascii="Times New Roman" w:eastAsiaTheme="minorEastAsia" w:hAnsi="Times New Roman" w:cs="Times New Roman"/>
                <w:spacing w:val="-2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ll</w:t>
            </w:r>
            <w:r>
              <w:rPr>
                <w:rFonts w:ascii="Times New Roman" w:eastAsiaTheme="minorEastAsia" w:hAnsi="Times New Roman" w:cs="Times New Roman"/>
                <w:spacing w:val="-1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1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it-IT"/>
              </w:rPr>
              <w:t>te)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010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 xml:space="preserve"> v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ci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non</w:t>
            </w:r>
            <w:r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 cumulano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67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2C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4F00E373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98088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F8C100F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5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pu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AAB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87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FA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17EE10CC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2292AF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962309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6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un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C26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B0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C5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744EAD28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0717C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227496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7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un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3C7B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D6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DDC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7D68D8F7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55C86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5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F4D3A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un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AFA3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C7C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CF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5FAF830D" w14:textId="77777777" w:rsidTr="00DE1CCA">
        <w:trPr>
          <w:trHeight w:hRule="exact"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587FD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11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e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e  </w:t>
            </w:r>
            <w:r>
              <w:rPr>
                <w:rFonts w:ascii="Times New Roman" w:eastAsiaTheme="minorEastAsia" w:hAnsi="Times New Roman" w:cs="Times New Roman"/>
                <w:spacing w:val="4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02CCAD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B0B7" w14:textId="77777777" w:rsidR="00DE1CCA" w:rsidRDefault="00DE1CCA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3D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4F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0F8E2D8C" w14:textId="77777777" w:rsidTr="00DE1CCA">
        <w:trPr>
          <w:trHeight w:hRule="exact" w:val="54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437A1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Diploma di istruzione secondaria di secondo grado attualmente valido per l’accesso al profilo professionale di Assistente Amministrativo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61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52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D6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E1CCA" w14:paraId="5FA683F3" w14:textId="77777777" w:rsidTr="00DE1CCA">
        <w:trPr>
          <w:trHeight w:hRule="exact" w:val="29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75FF0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  <w:t>TITOLI CULTURALI SPECIFICI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C52E4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8CE38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1C9C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1CCA" w14:paraId="2B44161F" w14:textId="77777777" w:rsidTr="00DE1CCA">
        <w:trPr>
          <w:trHeight w:hRule="exact" w:val="6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20E50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Corsi di formazione organizzati per il profilo di appartenenza da M.I –USR-Scuole- Enti accreditati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FE5C5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44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</w:t>
            </w:r>
          </w:p>
          <w:p w14:paraId="432A1F1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gn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 ti</w:t>
            </w:r>
            <w:r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1F6D3B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it-IT"/>
              </w:rPr>
              <w:t>m</w:t>
            </w: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4</w:t>
            </w:r>
          </w:p>
          <w:p w14:paraId="3525466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tit</w:t>
            </w:r>
            <w:r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it-IT"/>
              </w:rPr>
              <w:t>o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FAB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C4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F7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6BE999F4" w14:textId="77777777" w:rsidTr="00DE1CCA">
        <w:trPr>
          <w:trHeight w:hRule="exact" w:val="29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11759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35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CERTI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F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IC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Z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IONI I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F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OR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M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ATICHE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D9AD0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09B5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5689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1CCA" w14:paraId="1BE9F0F8" w14:textId="77777777" w:rsidTr="00DE1CCA">
        <w:trPr>
          <w:trHeight w:hRule="exact" w:val="48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C41B9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EIPASS-AICA o altri soggetti accreditati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62D30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0,50 pt </w:t>
            </w:r>
          </w:p>
          <w:p w14:paraId="4345D04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x ogni titolo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85380B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2</w:t>
            </w:r>
          </w:p>
          <w:p w14:paraId="667CE4C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CEB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25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8E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7B7C8D76" w14:textId="77777777" w:rsidTr="00DE1CCA">
        <w:trPr>
          <w:trHeight w:hRule="exact" w:val="3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CE1A8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Certificazione CISCO o equipollente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DCB55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258DA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A26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59F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44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4D2DFA10" w14:textId="77777777" w:rsidTr="00DE1CCA">
        <w:trPr>
          <w:trHeight w:hRule="exact" w:val="26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4BE0E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CERTIFICAZIONI LINGUISTICHE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FED8B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CC377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80A4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1CCA" w14:paraId="7085A46F" w14:textId="77777777" w:rsidTr="00DE1CCA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7DF163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lang w:eastAsia="it-IT"/>
              </w:rPr>
              <w:t xml:space="preserve">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D7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6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81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2D618125" w14:textId="77777777" w:rsidTr="00DE1CCA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02321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lang w:eastAsia="it-IT"/>
              </w:rPr>
              <w:t xml:space="preserve">   B2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125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05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84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11F7FC8C" w14:textId="77777777" w:rsidTr="00DE1CCA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0A4288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lang w:eastAsia="it-IT"/>
              </w:rPr>
              <w:t xml:space="preserve">   C1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C25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50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14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2BB1182F" w14:textId="77777777" w:rsidTr="00DE1CCA">
        <w:trPr>
          <w:trHeight w:hRule="exact" w:val="291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1A049D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lang w:eastAsia="it-IT"/>
              </w:rPr>
              <w:t xml:space="preserve">   C2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CC2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7D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92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7DF9E3FF" w14:textId="77777777" w:rsidTr="00DE1CCA">
        <w:trPr>
          <w:trHeight w:hRule="exact" w:val="291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F9887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35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lastRenderedPageBreak/>
              <w:t>ESPERIENZE LAVORATIVE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F4D1FC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28967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2094D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1CCA" w14:paraId="0A4D5D6B" w14:textId="77777777" w:rsidTr="00DE1CCA">
        <w:trPr>
          <w:trHeight w:hRule="exact" w:val="6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B853" w14:textId="61B2E874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Esperienze documentate pubbliche o private, di gestione delle procedure di affidamento, di gestione economico finanziaria di progetti</w:t>
            </w:r>
            <w:r w:rsidR="00950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0BF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3 pt x ogni esperienza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E5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 xml:space="preserve">max 1 </w:t>
            </w:r>
          </w:p>
          <w:p w14:paraId="2796BEF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3DF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785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224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40E58512" w14:textId="77777777" w:rsidTr="00DE1CCA">
        <w:trPr>
          <w:trHeight w:hRule="exact" w:val="5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94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Partecipazione commissione collaudo beni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D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 x ogni esperienza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C5C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5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EDB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8F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07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359D6391" w14:textId="77777777" w:rsidTr="00DE1CCA">
        <w:trPr>
          <w:trHeight w:hRule="exact" w:val="5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D416" w14:textId="3B418120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Partecipazione commis</w:t>
            </w:r>
            <w:r w:rsidR="00950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sione aggiudicazione gare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33F2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 x ogni esperienza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B09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5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D5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02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B68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773A4D9C" w14:textId="77777777" w:rsidTr="00DE1CCA">
        <w:trPr>
          <w:trHeight w:hRule="exact" w:val="7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82E5" w14:textId="23518DD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Coordinamento logistico delle fasi procedurali e di consegna delle forniture ordinate e verifica della corrispondenza fra ordini e c</w:t>
            </w:r>
            <w:r w:rsidR="00950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onsegne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77F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 x ogni esperienza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FA2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4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DB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BEB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03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3849FC32" w14:textId="77777777" w:rsidTr="00DE1CCA">
        <w:trPr>
          <w:trHeight w:hRule="exact" w:val="9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59E1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Competenze relative alla gestione amministrativo/contabile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81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 x ogni anno di lavoro in area contabile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5D9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5 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703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E9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47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1026EE6B" w14:textId="77777777" w:rsidTr="00DE1CCA">
        <w:trPr>
          <w:trHeight w:hRule="exact" w:val="5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ECC6" w14:textId="1F468F12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Partecipazione a proget</w:t>
            </w:r>
            <w:r w:rsidR="00950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ti PON FSE-FESR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1CE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2 pt x ogni esperienza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B3D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5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1F5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8B0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9F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1CCA" w14:paraId="293C2967" w14:textId="77777777" w:rsidTr="00DE1CCA">
        <w:trPr>
          <w:trHeight w:hRule="exact" w:val="106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87E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Servizio effettivamente prestato in sostituzione del direttore dei servizi generali e amministrativi per un periodo pari ad almeno 6 mesi, durante uno stesso anno scolastico, effettuato negli ultimi 10 anni, compreso l’anno in corso </w:t>
            </w:r>
          </w:p>
          <w:p w14:paraId="37A50766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4C9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3 punti per ciascun anno scolastico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6FF7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sz w:val="20"/>
                <w:szCs w:val="20"/>
                <w:lang w:eastAsia="it-IT"/>
              </w:rPr>
              <w:t>max 5 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349D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BB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F9A" w14:textId="77777777" w:rsidR="00DE1CCA" w:rsidRDefault="00DE1C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291E627" w14:textId="77777777" w:rsidR="00DE1CCA" w:rsidRPr="00DE1CCA" w:rsidRDefault="00DE1CCA" w:rsidP="00DE1CC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AA04E4F" w14:textId="3D2A5CE3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244881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244881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FDCA" w14:textId="77777777" w:rsidR="00A34858" w:rsidRDefault="00A34858" w:rsidP="00197B54">
      <w:pPr>
        <w:spacing w:after="0" w:line="240" w:lineRule="auto"/>
      </w:pPr>
      <w:r>
        <w:separator/>
      </w:r>
    </w:p>
  </w:endnote>
  <w:endnote w:type="continuationSeparator" w:id="0">
    <w:p w14:paraId="3162983D" w14:textId="77777777" w:rsidR="00A34858" w:rsidRDefault="00A34858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4279C107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AB" w:rsidRPr="00512AAB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B5CE" w14:textId="77777777" w:rsidR="00A34858" w:rsidRDefault="00A34858" w:rsidP="00197B54">
      <w:pPr>
        <w:spacing w:after="0" w:line="240" w:lineRule="auto"/>
      </w:pPr>
      <w:r>
        <w:separator/>
      </w:r>
    </w:p>
  </w:footnote>
  <w:footnote w:type="continuationSeparator" w:id="0">
    <w:p w14:paraId="71E3360C" w14:textId="77777777" w:rsidR="00A34858" w:rsidRDefault="00A34858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C73D" w14:textId="77777777" w:rsidR="006245EA" w:rsidRPr="006245EA" w:rsidRDefault="006245EA" w:rsidP="006245EA">
    <w:pPr>
      <w:pStyle w:val="Intestazione"/>
      <w:jc w:val="both"/>
    </w:pPr>
    <w:r w:rsidRPr="006245EA">
      <w:rPr>
        <w:rFonts w:ascii="Times New Roman" w:hAnsi="Times New Roman"/>
        <w:b/>
        <w:i/>
        <w:iCs/>
      </w:rPr>
      <w:t>Allegato C all’Avviso – Tabella di valutazione titoli per la selezione della figura di Assistente Amministrativo</w:t>
    </w:r>
  </w:p>
  <w:p w14:paraId="4C064CAC" w14:textId="5E56405B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8581" w14:textId="137B22D6" w:rsidR="00FB5AB9" w:rsidRPr="006245EA" w:rsidRDefault="00FB5AB9" w:rsidP="006245EA">
    <w:pPr>
      <w:pStyle w:val="Intestazione"/>
      <w:jc w:val="both"/>
    </w:pPr>
    <w:r w:rsidRPr="006245EA">
      <w:rPr>
        <w:rFonts w:ascii="Times New Roman" w:hAnsi="Times New Roman"/>
        <w:b/>
        <w:i/>
        <w:iCs/>
      </w:rPr>
      <w:t xml:space="preserve">Allegato </w:t>
    </w:r>
    <w:r w:rsidR="00603136">
      <w:rPr>
        <w:rFonts w:ascii="Times New Roman" w:hAnsi="Times New Roman"/>
        <w:b/>
        <w:i/>
        <w:iCs/>
      </w:rPr>
      <w:t>B</w:t>
    </w:r>
    <w:r w:rsidR="00DE1CCA" w:rsidRPr="006245EA">
      <w:rPr>
        <w:rFonts w:ascii="Times New Roman" w:hAnsi="Times New Roman"/>
        <w:b/>
        <w:i/>
        <w:iCs/>
      </w:rPr>
      <w:t xml:space="preserve"> </w:t>
    </w:r>
    <w:r w:rsidRPr="006245EA">
      <w:rPr>
        <w:rFonts w:ascii="Times New Roman" w:hAnsi="Times New Roman"/>
        <w:b/>
        <w:i/>
        <w:iCs/>
      </w:rPr>
      <w:t xml:space="preserve">all’Avviso – Tabella di valutazione </w:t>
    </w:r>
    <w:r w:rsidR="00DE1CCA" w:rsidRPr="006245EA">
      <w:rPr>
        <w:rFonts w:ascii="Times New Roman" w:hAnsi="Times New Roman"/>
        <w:b/>
        <w:i/>
        <w:iCs/>
      </w:rPr>
      <w:t xml:space="preserve">titoli </w:t>
    </w:r>
    <w:r w:rsidRPr="006245EA">
      <w:rPr>
        <w:rFonts w:ascii="Times New Roman" w:hAnsi="Times New Roman"/>
        <w:b/>
        <w:i/>
        <w:iCs/>
      </w:rPr>
      <w:t xml:space="preserve">per la selezione della figura di </w:t>
    </w:r>
    <w:r w:rsidR="00DE1CCA" w:rsidRPr="006245EA">
      <w:rPr>
        <w:rFonts w:ascii="Times New Roman" w:hAnsi="Times New Roman"/>
        <w:b/>
        <w:i/>
        <w:iCs/>
      </w:rPr>
      <w:t>Assistente Amministrativo</w:t>
    </w: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3C0C"/>
    <w:rsid w:val="00086FA2"/>
    <w:rsid w:val="000D7FC1"/>
    <w:rsid w:val="00111F8B"/>
    <w:rsid w:val="001707BA"/>
    <w:rsid w:val="00197B54"/>
    <w:rsid w:val="001A000B"/>
    <w:rsid w:val="001A4568"/>
    <w:rsid w:val="00244881"/>
    <w:rsid w:val="00315782"/>
    <w:rsid w:val="003322CF"/>
    <w:rsid w:val="00484476"/>
    <w:rsid w:val="004C779D"/>
    <w:rsid w:val="00512AAB"/>
    <w:rsid w:val="00584F87"/>
    <w:rsid w:val="00603136"/>
    <w:rsid w:val="006074DE"/>
    <w:rsid w:val="006245EA"/>
    <w:rsid w:val="006336E5"/>
    <w:rsid w:val="0073379C"/>
    <w:rsid w:val="007F1B4C"/>
    <w:rsid w:val="008A6151"/>
    <w:rsid w:val="008B6A8E"/>
    <w:rsid w:val="00905907"/>
    <w:rsid w:val="00950757"/>
    <w:rsid w:val="00961051"/>
    <w:rsid w:val="00A34858"/>
    <w:rsid w:val="00A354D8"/>
    <w:rsid w:val="00B06770"/>
    <w:rsid w:val="00BB678C"/>
    <w:rsid w:val="00BD4883"/>
    <w:rsid w:val="00BF433B"/>
    <w:rsid w:val="00CD6F62"/>
    <w:rsid w:val="00DE1CCA"/>
    <w:rsid w:val="00E56879"/>
    <w:rsid w:val="00F661A9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2024-01-05T12:53:00Z</dcterms:created>
  <dcterms:modified xsi:type="dcterms:W3CDTF">2024-01-05T12:53:00Z</dcterms:modified>
</cp:coreProperties>
</file>